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92"/>
        <w:gridCol w:w="2232"/>
      </w:tblGrid>
      <w:tr>
        <w:tc>
          <w:tcPr>
            <w:tcW w:type="dxa" w:w="7992"/>
            <w:vAlign w:val="center"/>
          </w:tcPr>
          <w:p>
            <w:pPr>
              <w:spacing w:after="20"/>
            </w:pPr>
            <w:r>
              <w:rPr>
                <w:rFonts w:ascii="Calibri" w:hAnsi="Calibri"/>
                <w:b/>
                <w:i w:val="0"/>
                <w:color w:val="1F3A5F"/>
                <w:sz w:val="46"/>
                <w:spacing w:val="16"/>
              </w:rPr>
              <w:t>MATTHEW DEVOSS</w:t>
            </w:r>
          </w:p>
          <w:p>
            <w:pPr>
              <w:spacing w:after="80"/>
            </w:pPr>
            <w:r>
              <w:rPr>
                <w:rFonts w:ascii="Calibri" w:hAnsi="Calibri"/>
                <w:b w:val="0"/>
                <w:i w:val="0"/>
                <w:color w:val="445566"/>
                <w:sz w:val="22"/>
              </w:rPr>
              <w:t>Full-Stack  ·  Project Lead</w:t>
            </w:r>
          </w:p>
          <w:p>
            <w:pPr>
              <w:spacing w:after="30"/>
            </w:pPr>
            <w:r>
              <w:rPr>
                <w:rFonts w:ascii="Calibri" w:hAnsi="Calibri"/>
                <w:b w:val="0"/>
                <w:i w:val="0"/>
                <w:color w:val="5A5A5A"/>
                <w:sz w:val="19"/>
              </w:rPr>
              <w:t>Mesa, AZ  ·  hire@mattdevoss.dev  ·  linkedin.com/in/mattdevoss</w:t>
            </w:r>
          </w:p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F3A5F"/>
                <w:sz w:val="19"/>
              </w:rPr>
              <w:t>Active DoD Secret Clearance  ·  Available for on-site customer deployments and travel</w:t>
            </w:r>
          </w:p>
        </w:tc>
        <w:tc>
          <w:tcPr>
            <w:tcW w:type="dxa" w:w="2232"/>
            <w:vAlign w:val="top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07008" cy="120700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adshot_round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008" cy="120700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00" w:after="0"/>
        <w:pBdr>
          <w:bottom w:val="single" w:sz="10" w:space="2" w:color="1F3A5F"/>
        </w:pBdr>
      </w:pPr>
    </w:p>
    <w:p>
      <w:pPr>
        <w:spacing w:before="180" w:after="60"/>
        <w:pBdr>
          <w:bottom w:val="single" w:sz="6" w:space="2" w:color="B9C4D0"/>
        </w:pBdr>
      </w:pPr>
      <w:r>
        <w:rPr>
          <w:rFonts w:ascii="Calibri" w:hAnsi="Calibri"/>
          <w:b/>
          <w:i w:val="0"/>
          <w:color w:val="1F3A5F"/>
          <w:sz w:val="19"/>
          <w:spacing w:val="32"/>
        </w:rPr>
        <w:t>ACTIVE DEPLOYS</w:t>
      </w:r>
    </w:p>
    <w:p>
      <w:pPr>
        <w:spacing w:before="30" w:after="0"/>
      </w:pPr>
      <w:hyperlink r:id="rIdDeploy0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resume.mattdevoss.dev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this resume, served as a static-asset Worker from Cloudflare’s edge.</w:t>
      </w:r>
    </w:p>
    <w:p>
      <w:pPr>
        <w:spacing w:before="60" w:after="0"/>
      </w:pPr>
      <w:hyperlink r:id="rIdDeploy3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just-go.mattdevoss.dev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random-destination trip picker that gives links to food and tourist ideas.</w:t>
      </w:r>
    </w:p>
    <w:p>
      <w:pPr>
        <w:spacing w:before="60" w:after="0"/>
      </w:pPr>
      <w:hyperlink r:id="rIdDeploy1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dodgers-dashboard.mattdevoss.dev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Dodgers dashboard for my favorite team. Salary and trade proposals work on API credits.</w:t>
      </w:r>
    </w:p>
    <w:p>
      <w:pPr>
        <w:spacing w:before="60" w:after="0"/>
      </w:pPr>
      <w:hyperlink r:id="rIdDeployPortfolio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portfolio.mattdevoss.dev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my personal portfolio management tool.</w:t>
      </w:r>
    </w:p>
    <w:p>
      <w:pPr>
        <w:spacing w:before="60" w:after="0"/>
      </w:pPr>
      <w:hyperlink r:id="rIdDeploy5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todo.mattdevoss.dev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daily checklist, data kept entirely in the browser’s localStorage and served as a static-asset Worker with no backend.</w:t>
      </w:r>
    </w:p>
    <w:p>
      <w:pPr>
        <w:spacing w:before="60" w:after="0"/>
      </w:pPr>
      <w:hyperlink r:id="rIdDeploy2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eastwestnewsservice.mattdevoss.dev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server-rendered newspaper for my father’s business</w:t>
      </w:r>
    </w:p>
    <w:p>
      <w:pPr>
        <w:spacing w:before="60" w:after="0"/>
      </w:pPr>
      <w:hyperlink r:id="rIdDeploy4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unfollowed.mattdevoss.dev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find out who doesn’t follow you back on Instagram.</w:t>
      </w:r>
    </w:p>
    <w:p>
      <w:pPr>
        <w:spacing w:before="60" w:after="0"/>
      </w:pPr>
      <w:hyperlink r:id="rIdDeploy99">
        <w:r>
          <w:rPr>
            <w:rFonts w:ascii="Calibri" w:hAnsi="Calibri"/>
            <w:b/>
            <w:i w:val="0"/>
            <w:color w:val="1F3A5F"/>
            <w:sz w:val="19"/>
            <w:u w:val="single"/>
          </w:rPr>
          <w:t>analytics.mattdevoss.dev</w:t>
        </w:r>
      </w:hyperlink>
      <w:r>
        <w:rPr>
          <w:rFonts w:ascii="Calibri" w:hAnsi="Calibri"/>
          <w:b w:val="0"/>
          <w:i w:val="0"/>
          <w:color w:val="2B2B2B"/>
          <w:sz w:val="19"/>
        </w:rPr>
        <w:t xml:space="preserve">  —  dashboard metrics of the sites above, you can see your hits from visiting my sites here. Detailed data about time and location hidden behind password.</w:t>
      </w:r>
    </w:p>
    <w:p>
      <w:pPr>
        <w:spacing w:before="220" w:after="60"/>
        <w:pBdr>
          <w:bottom w:val="single" w:sz="6" w:space="2" w:color="B9C4D0"/>
        </w:pBdr>
      </w:pPr>
      <w:r>
        <w:rPr>
          <w:rFonts w:ascii="Calibri" w:hAnsi="Calibri"/>
          <w:b/>
          <w:i w:val="0"/>
          <w:color w:val="1F3A5F"/>
          <w:sz w:val="19"/>
          <w:spacing w:val="32"/>
        </w:rPr>
        <w:t>PROFILE</w:t>
      </w:r>
    </w:p>
    <w:p>
      <w:pPr>
        <w:spacing w:before="40" w:after="0"/>
      </w:pPr>
      <w:r>
        <w:rPr>
          <w:rFonts w:ascii="Calibri" w:hAnsi="Calibri"/>
          <w:b w:val="0"/>
          <w:i w:val="0"/>
          <w:color w:val="2B2B2B"/>
          <w:sz w:val="19"/>
        </w:rPr>
        <w:t>Full-stack engineer and project lead and now with AI, a Forward Deployed Engineer. Fifteen years building user-facing products in defense and space programs including NASA and U.S. Army. Software demonstrated every two weeks. I take products from command-line prototype to delivered application. Today, I build and deploy with AI coding agents daily — Claude Code and Devin push my changes to live production sites — which collapses the gap between a customer asking for something and using it.</w:t>
      </w:r>
    </w:p>
    <w:p>
      <w:pPr>
        <w:spacing w:before="220" w:after="60"/>
        <w:pBdr>
          <w:bottom w:val="single" w:sz="6" w:space="2" w:color="B9C4D0"/>
        </w:pBdr>
      </w:pPr>
      <w:r>
        <w:rPr>
          <w:rFonts w:ascii="Calibri" w:hAnsi="Calibri"/>
          <w:b/>
          <w:i w:val="0"/>
          <w:color w:val="1F3A5F"/>
          <w:sz w:val="19"/>
          <w:spacing w:val="32"/>
        </w:rPr>
        <w:t>TECHNICAL SKILLS</w:t>
      </w:r>
    </w:p>
    <w:p>
      <w:pPr>
        <w:spacing w:before="30" w:after="0"/>
      </w:pPr>
      <w:r>
        <w:rPr>
          <w:rFonts w:ascii="Calibri" w:hAnsi="Calibri"/>
          <w:b/>
          <w:i w:val="0"/>
          <w:color w:val="1F3A5F"/>
          <w:sz w:val="19"/>
        </w:rPr>
        <w:t xml:space="preserve">Languages &amp; Frameworks:  </w:t>
      </w:r>
      <w:r>
        <w:rPr>
          <w:rFonts w:ascii="Calibri" w:hAnsi="Calibri"/>
          <w:b w:val="0"/>
          <w:i w:val="0"/>
          <w:color w:val="2B2B2B"/>
          <w:sz w:val="19"/>
        </w:rPr>
        <w:t>TypeScript, JavaScript, React, Vue, Node.js, Express, HTML5, CSS3, Tailwind CSS, Three.js</w:t>
      </w:r>
    </w:p>
    <w:p>
      <w:pPr>
        <w:spacing w:before="30" w:after="0"/>
      </w:pPr>
      <w:r>
        <w:rPr>
          <w:rFonts w:ascii="Calibri" w:hAnsi="Calibri"/>
          <w:b/>
          <w:i w:val="0"/>
          <w:color w:val="1F3A5F"/>
          <w:sz w:val="19"/>
        </w:rPr>
        <w:t xml:space="preserve">Data &amp; Infrastructure:  </w:t>
      </w:r>
      <w:r>
        <w:rPr>
          <w:rFonts w:ascii="Calibri" w:hAnsi="Calibri"/>
          <w:b w:val="0"/>
          <w:i w:val="0"/>
          <w:color w:val="2B2B2B"/>
          <w:sz w:val="19"/>
        </w:rPr>
        <w:t>MongoDB, REST APIs, AWS, Docker, Podman, Cloudflare edge deployment, CI/CD</w:t>
      </w:r>
    </w:p>
    <w:p>
      <w:pPr>
        <w:spacing w:before="30" w:after="0"/>
      </w:pPr>
      <w:r>
        <w:rPr>
          <w:rFonts w:ascii="Calibri" w:hAnsi="Calibri"/>
          <w:b/>
          <w:i w:val="0"/>
          <w:color w:val="1F3A5F"/>
          <w:sz w:val="19"/>
        </w:rPr>
        <w:t xml:space="preserve">AI-Assisted Delivery:  </w:t>
      </w:r>
      <w:r>
        <w:rPr>
          <w:rFonts w:ascii="Calibri" w:hAnsi="Calibri"/>
          <w:b w:val="0"/>
          <w:i w:val="0"/>
          <w:color w:val="2B2B2B"/>
          <w:sz w:val="19"/>
        </w:rPr>
        <w:t>Claude / Claude Code and Devin for agentic prototyping, code review, and deployment to live production sites</w:t>
      </w:r>
    </w:p>
    <w:p>
      <w:pPr>
        <w:spacing w:before="30" w:after="0"/>
      </w:pPr>
      <w:r>
        <w:rPr>
          <w:rFonts w:ascii="Calibri" w:hAnsi="Calibri"/>
          <w:b/>
          <w:i w:val="0"/>
          <w:color w:val="1F3A5F"/>
          <w:sz w:val="19"/>
        </w:rPr>
        <w:t xml:space="preserve">Delivery &amp; Leadership:  </w:t>
      </w:r>
      <w:r>
        <w:rPr>
          <w:rFonts w:ascii="Calibri" w:hAnsi="Calibri"/>
          <w:b w:val="0"/>
          <w:i w:val="0"/>
          <w:color w:val="2B2B2B"/>
          <w:sz w:val="19"/>
        </w:rPr>
        <w:t>Agile / Scrum, two-week demo cadence, requirements discovery with non-technical stakeholders, merge-request review, technical hiring, mentorship</w:t>
      </w:r>
    </w:p>
    <w:p>
      <w:pPr>
        <w:spacing w:before="220" w:after="60"/>
        <w:pBdr>
          <w:bottom w:val="single" w:sz="6" w:space="2" w:color="B9C4D0"/>
        </w:pBdr>
      </w:pPr>
      <w:r>
        <w:rPr>
          <w:rFonts w:ascii="Calibri" w:hAnsi="Calibri"/>
          <w:b/>
          <w:i w:val="0"/>
          <w:color w:val="1F3A5F"/>
          <w:sz w:val="19"/>
          <w:spacing w:val="32"/>
        </w:rPr>
        <w:t>PROFESSIONAL EXPERIENCE</w:t>
      </w:r>
    </w:p>
    <w:p>
      <w:pPr>
        <w:tabs>
          <w:tab w:pos="10224" w:val="right"/>
        </w:tabs>
        <w:spacing w:before="120" w:after="0"/>
      </w:pPr>
      <w:r>
        <w:rPr>
          <w:rFonts w:ascii="Calibri" w:hAnsi="Calibri"/>
          <w:b/>
          <w:i w:val="0"/>
          <w:color w:val="2B2B2B"/>
          <w:sz w:val="21"/>
        </w:rPr>
        <w:t>Senior Full-Stack Engineer &amp; Project Lead</w:t>
      </w:r>
      <w:r>
        <w:rPr>
          <w:rFonts w:ascii="Calibri" w:hAnsi="Calibri"/>
          <w:b w:val="0"/>
          <w:i w:val="0"/>
          <w:color w:val="5A5A5A"/>
          <w:sz w:val="21"/>
        </w:rPr>
        <w:t xml:space="preserve">  —  </w:t>
      </w:r>
      <w:r>
        <w:rPr>
          <w:rFonts w:ascii="Calibri" w:hAnsi="Calibri"/>
          <w:b/>
          <w:i w:val="0"/>
          <w:color w:val="1F3A5F"/>
          <w:sz w:val="21"/>
        </w:rPr>
        <w:t>Northrop Grumman</w:t>
      </w:r>
      <w:r>
        <w:rPr>
          <w:rFonts w:ascii="Calibri" w:hAnsi="Calibri"/>
          <w:b w:val="0"/>
          <w:i w:val="0"/>
          <w:color w:val="2B2B2B"/>
          <w:sz w:val="20"/>
        </w:rPr>
        <w:tab/>
      </w:r>
      <w:r>
        <w:rPr>
          <w:rFonts w:ascii="Calibri" w:hAnsi="Calibri"/>
          <w:b w:val="0"/>
          <w:i w:val="0"/>
          <w:color w:val="5A5A5A"/>
          <w:sz w:val="19"/>
        </w:rPr>
        <w:t>2023 – Present</w:t>
      </w:r>
    </w:p>
    <w:p>
      <w:pPr>
        <w:spacing w:before="10" w:after="50"/>
      </w:pPr>
      <w:r>
        <w:rPr>
          <w:rFonts w:ascii="Calibri" w:hAnsi="Calibri"/>
          <w:b w:val="0"/>
          <w:i/>
          <w:color w:val="5A5A5A"/>
          <w:sz w:val="18"/>
        </w:rPr>
        <w:t>U.S. Army programs · Mesa, AZ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/>
          <w:i w:val="0"/>
          <w:color w:val="2B2B2B"/>
          <w:sz w:val="19"/>
        </w:rPr>
        <w:t xml:space="preserve">Embedded with the customer: </w:t>
      </w:r>
      <w:r>
        <w:rPr>
          <w:rFonts w:ascii="Calibri" w:hAnsi="Calibri"/>
          <w:b w:val="0"/>
          <w:i w:val="0"/>
          <w:color w:val="2B2B2B"/>
          <w:sz w:val="19"/>
        </w:rPr>
        <w:t>run live demonstrations of working software for ranking U.S. Army officials, translating field feedback and mission constraints directly into the next sprint's backlog.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Lead a four-engineer Agile team on a two-week sprint cadence — sprint planning, merge-request review, and delivery across both frontend and backend repositories — while remaining a hands-on contributor.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Ship production TypeScript across React and Vue frontends and Express / MongoDB services, containerized with Docker and Podman.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/>
          <w:i w:val="0"/>
          <w:color w:val="2B2B2B"/>
          <w:sz w:val="19"/>
        </w:rPr>
        <w:t xml:space="preserve">Deploy with AI agents in the loop: </w:t>
      </w:r>
      <w:r>
        <w:rPr>
          <w:rFonts w:ascii="Calibri" w:hAnsi="Calibri"/>
          <w:b w:val="0"/>
          <w:i w:val="0"/>
          <w:color w:val="2B2B2B"/>
          <w:sz w:val="19"/>
        </w:rPr>
        <w:t>use Claude Code and Devin to prototype, review, and push changes to live sites, shortening the turnaround between a stakeholder request and a deployed fix.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Own technical hiring for Tier 1 and Tier 2 engineering roles — screening, interviewing, and leveling candidates for the program.</w:t>
      </w:r>
    </w:p>
    <w:p>
      <w:pPr>
        <w:tabs>
          <w:tab w:pos="10224" w:val="right"/>
        </w:tabs>
        <w:spacing w:before="120" w:after="0"/>
      </w:pPr>
      <w:r>
        <w:rPr>
          <w:rFonts w:ascii="Calibri" w:hAnsi="Calibri"/>
          <w:b/>
          <w:i w:val="0"/>
          <w:color w:val="2B2B2B"/>
          <w:sz w:val="21"/>
        </w:rPr>
        <w:t>Principal Frontend Engineer &amp; Project Lead</w:t>
      </w:r>
      <w:r>
        <w:rPr>
          <w:rFonts w:ascii="Calibri" w:hAnsi="Calibri"/>
          <w:b w:val="0"/>
          <w:i w:val="0"/>
          <w:color w:val="5A5A5A"/>
          <w:sz w:val="21"/>
        </w:rPr>
        <w:t xml:space="preserve">  —  </w:t>
      </w:r>
      <w:r>
        <w:rPr>
          <w:rFonts w:ascii="Calibri" w:hAnsi="Calibri"/>
          <w:b/>
          <w:i w:val="0"/>
          <w:color w:val="1F3A5F"/>
          <w:sz w:val="21"/>
        </w:rPr>
        <w:t>Northrop Grumman</w:t>
      </w:r>
      <w:r>
        <w:rPr>
          <w:rFonts w:ascii="Calibri" w:hAnsi="Calibri"/>
          <w:b w:val="0"/>
          <w:i w:val="0"/>
          <w:color w:val="2B2B2B"/>
          <w:sz w:val="20"/>
        </w:rPr>
        <w:tab/>
      </w:r>
      <w:r>
        <w:rPr>
          <w:rFonts w:ascii="Calibri" w:hAnsi="Calibri"/>
          <w:b w:val="0"/>
          <w:i w:val="0"/>
          <w:color w:val="5A5A5A"/>
          <w:sz w:val="19"/>
        </w:rPr>
        <w:t>2019 – 2022</w:t>
      </w:r>
    </w:p>
    <w:p>
      <w:pPr>
        <w:spacing w:before="10" w:after="50"/>
      </w:pPr>
      <w:r>
        <w:rPr>
          <w:rFonts w:ascii="Calibri" w:hAnsi="Calibri"/>
          <w:b w:val="0"/>
          <w:i/>
          <w:color w:val="5A5A5A"/>
          <w:sz w:val="18"/>
        </w:rPr>
        <w:t>NASA customer · James Webb Space Telescope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Took a “Google Photos”-style media platform from command-line prototype to delivered product, customized around how the science team actually worked day to day.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Indexed 12 TB of telescope imagery scattered across shared network drives and made it searchable and browsable from one application.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Cut page load times across the asset browser with lazy loading, server-side pagination, and reduced response payloads.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Demonstrated every deployment to the customer on a two-week cadence, converting live reactions into a prioritized delivery backlog.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Owned frontend architecture end to end and set the patterns the rest of the team built against.</w:t>
      </w:r>
    </w:p>
    <w:p>
      <w:pPr>
        <w:tabs>
          <w:tab w:pos="10224" w:val="right"/>
        </w:tabs>
        <w:spacing w:before="120" w:after="0"/>
      </w:pPr>
      <w:r>
        <w:rPr>
          <w:rFonts w:ascii="Calibri" w:hAnsi="Calibri"/>
          <w:b/>
          <w:i w:val="0"/>
          <w:color w:val="2B2B2B"/>
          <w:sz w:val="21"/>
        </w:rPr>
        <w:t>Frontend Engineer</w:t>
      </w:r>
      <w:r>
        <w:rPr>
          <w:rFonts w:ascii="Calibri" w:hAnsi="Calibri"/>
          <w:b w:val="0"/>
          <w:i w:val="0"/>
          <w:color w:val="5A5A5A"/>
          <w:sz w:val="21"/>
        </w:rPr>
        <w:t xml:space="preserve">  —  </w:t>
      </w:r>
      <w:r>
        <w:rPr>
          <w:rFonts w:ascii="Calibri" w:hAnsi="Calibri"/>
          <w:b/>
          <w:i w:val="0"/>
          <w:color w:val="1F3A5F"/>
          <w:sz w:val="21"/>
        </w:rPr>
        <w:t>Guaranteed Rate</w:t>
      </w:r>
      <w:r>
        <w:rPr>
          <w:rFonts w:ascii="Calibri" w:hAnsi="Calibri"/>
          <w:b w:val="0"/>
          <w:i w:val="0"/>
          <w:color w:val="2B2B2B"/>
          <w:sz w:val="20"/>
        </w:rPr>
        <w:tab/>
      </w:r>
      <w:r>
        <w:rPr>
          <w:rFonts w:ascii="Calibri" w:hAnsi="Calibri"/>
          <w:b w:val="0"/>
          <w:i w:val="0"/>
          <w:color w:val="5A5A5A"/>
          <w:sz w:val="19"/>
        </w:rPr>
        <w:t>2016 – 2019</w:t>
      </w:r>
    </w:p>
    <w:p>
      <w:pPr>
        <w:spacing w:before="10" w:after="50"/>
      </w:pPr>
      <w:r>
        <w:rPr>
          <w:rFonts w:ascii="Calibri" w:hAnsi="Calibri"/>
          <w:b w:val="0"/>
          <w:i/>
          <w:color w:val="5A5A5A"/>
          <w:sz w:val="18"/>
        </w:rPr>
        <w:t>Mortgage origination platform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Built internal loan-origination tooling used daily by 40 loan officers: underwriting, document attachments, conditions, closing, post-closing, and customized borrower email campaigns with loan calculations and multi-language support.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Developed and maintained typed shared component libraries in TypeScript, adopted by multiple engineering teams across the organization.</w:t>
      </w:r>
    </w:p>
    <w:p>
      <w:pPr>
        <w:tabs>
          <w:tab w:pos="10224" w:val="right"/>
        </w:tabs>
        <w:spacing w:before="120" w:after="0"/>
      </w:pPr>
      <w:r>
        <w:rPr>
          <w:rFonts w:ascii="Calibri" w:hAnsi="Calibri"/>
          <w:b/>
          <w:i w:val="0"/>
          <w:color w:val="2B2B2B"/>
          <w:sz w:val="21"/>
        </w:rPr>
        <w:t>Frontend Engineer</w:t>
      </w:r>
      <w:r>
        <w:rPr>
          <w:rFonts w:ascii="Calibri" w:hAnsi="Calibri"/>
          <w:b w:val="0"/>
          <w:i w:val="0"/>
          <w:color w:val="5A5A5A"/>
          <w:sz w:val="21"/>
        </w:rPr>
        <w:t xml:space="preserve">  —  </w:t>
      </w:r>
      <w:r>
        <w:rPr>
          <w:rFonts w:ascii="Calibri" w:hAnsi="Calibri"/>
          <w:b/>
          <w:i w:val="0"/>
          <w:color w:val="1F3A5F"/>
          <w:sz w:val="21"/>
        </w:rPr>
        <w:t>VER (Video Equipment Rentals)  ·  American Apparel</w:t>
      </w:r>
      <w:r>
        <w:rPr>
          <w:rFonts w:ascii="Calibri" w:hAnsi="Calibri"/>
          <w:b w:val="0"/>
          <w:i w:val="0"/>
          <w:color w:val="2B2B2B"/>
          <w:sz w:val="20"/>
        </w:rPr>
        <w:tab/>
      </w:r>
      <w:r>
        <w:rPr>
          <w:rFonts w:ascii="Calibri" w:hAnsi="Calibri"/>
          <w:b w:val="0"/>
          <w:i w:val="0"/>
          <w:color w:val="5A5A5A"/>
          <w:sz w:val="19"/>
        </w:rPr>
        <w:t>2011 – 2016</w:t>
      </w:r>
    </w:p>
    <w:p>
      <w:pPr>
        <w:pStyle w:val="ListBullet"/>
        <w:spacing w:before="0" w:after="30" w:line="254" w:lineRule="auto"/>
        <w:ind w:left="274" w:hanging="202"/>
      </w:pPr>
      <w:r>
        <w:rPr>
          <w:rFonts w:ascii="Calibri" w:hAnsi="Calibri"/>
          <w:b w:val="0"/>
          <w:i w:val="0"/>
          <w:color w:val="2B2B2B"/>
          <w:sz w:val="19"/>
        </w:rPr>
        <w:t>Built internal web applications for equipment rental operations, and customer-facing web features for a national retail brand.</w:t>
      </w:r>
    </w:p>
    <w:p>
      <w:pPr>
        <w:spacing w:before="220" w:after="60"/>
        <w:pBdr>
          <w:bottom w:val="single" w:sz="6" w:space="2" w:color="B9C4D0"/>
        </w:pBdr>
      </w:pPr>
      <w:r>
        <w:rPr>
          <w:rFonts w:ascii="Calibri" w:hAnsi="Calibri"/>
          <w:b/>
          <w:i w:val="0"/>
          <w:color w:val="1F3A5F"/>
          <w:sz w:val="19"/>
          <w:spacing w:val="32"/>
        </w:rPr>
        <w:t>EDUCATION</w:t>
      </w:r>
    </w:p>
    <w:p>
      <w:pPr>
        <w:tabs>
          <w:tab w:pos="10224" w:val="right"/>
        </w:tabs>
        <w:spacing w:before="60" w:after="0"/>
      </w:pPr>
      <w:r>
        <w:rPr>
          <w:rFonts w:ascii="Calibri" w:hAnsi="Calibri"/>
          <w:b/>
          <w:i w:val="0"/>
          <w:color w:val="2B2B2B"/>
          <w:sz w:val="21"/>
        </w:rPr>
        <w:t>B.S. Electrical Engineering</w:t>
      </w:r>
      <w:r>
        <w:rPr>
          <w:rFonts w:ascii="Calibri" w:hAnsi="Calibri"/>
          <w:b w:val="0"/>
          <w:i w:val="0"/>
          <w:color w:val="1F3A5F"/>
          <w:sz w:val="20"/>
        </w:rPr>
        <w:t xml:space="preserve">  —  California Polytechnic State University, San Luis Obispo</w:t>
      </w:r>
      <w:r>
        <w:rPr>
          <w:rFonts w:ascii="Calibri" w:hAnsi="Calibri"/>
          <w:b w:val="0"/>
          <w:i w:val="0"/>
          <w:color w:val="2B2B2B"/>
          <w:sz w:val="20"/>
        </w:rPr>
        <w:tab/>
      </w:r>
      <w:r>
        <w:rPr>
          <w:rFonts w:ascii="Calibri" w:hAnsi="Calibri"/>
          <w:b w:val="0"/>
          <w:i w:val="0"/>
          <w:color w:val="5A5A5A"/>
          <w:sz w:val="19"/>
        </w:rPr>
        <w:t>2011</w:t>
      </w:r>
    </w:p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4" w:lineRule="auto"/>
    </w:pPr>
    <w:rPr>
      <w:rFonts w:ascii="Calibri" w:hAnsi="Calibri"/>
      <w:color w:val="2B2B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Deploy0" Type="http://schemas.openxmlformats.org/officeDocument/2006/relationships/hyperlink" Target="https://resume.mattdevoss.dev/" TargetMode="External"/><Relationship Id="rIdDeploy1" Type="http://schemas.openxmlformats.org/officeDocument/2006/relationships/hyperlink" Target="https://dodgers-dashboard.mattdevoss.dev/" TargetMode="External"/><Relationship Id="rIdDeploy2" Type="http://schemas.openxmlformats.org/officeDocument/2006/relationships/hyperlink" Target="https://eastwestnewsservice.mattdevoss.dev/" TargetMode="External"/><Relationship Id="rIdDeploy3" Type="http://schemas.openxmlformats.org/officeDocument/2006/relationships/hyperlink" Target="https://just-go.mattdevoss.dev/" TargetMode="External"/><Relationship Id="rIdDeploy4" Type="http://schemas.openxmlformats.org/officeDocument/2006/relationships/hyperlink" Target="https://unfollowed.mattdevoss.dev/" TargetMode="External"/><Relationship Id="rIdDeploy5" Type="http://schemas.openxmlformats.org/officeDocument/2006/relationships/hyperlink" Target="https://todo.mattdevoss.dev/" TargetMode="External"/><Relationship Id="rIdDeploy99" Type="http://schemas.openxmlformats.org/officeDocument/2006/relationships/hyperlink" Target="https://analytics.mattdevoss.dev/" TargetMode="External"/><Relationship Id="rIdDeployPortfolio" Type="http://schemas.openxmlformats.org/officeDocument/2006/relationships/hyperlink" Target="https://portfolio.mattdevoss.de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